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7C5A7" w14:textId="77777777" w:rsidR="006358BB" w:rsidRDefault="006358B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Queensland’s fisheries resources are managed by the Queensland Government on behalf of the broader community. </w:t>
      </w:r>
      <w:r w:rsidR="00A04FBA">
        <w:rPr>
          <w:rFonts w:ascii="Arial" w:hAnsi="Arial" w:cs="Arial"/>
          <w:bCs/>
          <w:spacing w:val="-3"/>
          <w:sz w:val="22"/>
          <w:szCs w:val="22"/>
        </w:rPr>
        <w:t>Over the last decade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it has become apparent that the current framework used to manage these resources is not optimising the potential economic, social and environmental outcomes these resources could generate for the community.  </w:t>
      </w:r>
    </w:p>
    <w:p w14:paraId="5C7638B6" w14:textId="77777777" w:rsidR="00274A97" w:rsidRPr="00F52B79" w:rsidRDefault="004A5986" w:rsidP="002A4FD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52B79">
        <w:rPr>
          <w:rFonts w:ascii="Arial" w:hAnsi="Arial" w:cs="Arial"/>
          <w:bCs/>
          <w:spacing w:val="-3"/>
          <w:sz w:val="22"/>
          <w:szCs w:val="22"/>
        </w:rPr>
        <w:t xml:space="preserve">The Queensland Government released the </w:t>
      </w:r>
      <w:r w:rsidRPr="00F52B79">
        <w:rPr>
          <w:rFonts w:ascii="Arial" w:hAnsi="Arial" w:cs="Arial"/>
          <w:bCs/>
          <w:i/>
          <w:spacing w:val="-3"/>
          <w:sz w:val="22"/>
          <w:szCs w:val="22"/>
        </w:rPr>
        <w:t>Sustainable Fisheries Strategy 2017-2027</w:t>
      </w:r>
      <w:r w:rsidRPr="00F52B79">
        <w:rPr>
          <w:rFonts w:ascii="Arial" w:hAnsi="Arial" w:cs="Arial"/>
          <w:bCs/>
          <w:spacing w:val="-3"/>
          <w:sz w:val="22"/>
          <w:szCs w:val="22"/>
        </w:rPr>
        <w:t xml:space="preserve"> (the Strategy) in June 2017, paving the way for a more modern, responsive and consultative fisheries management framework for Queensland. In order to deliver upon the commitments made by the Government through the Strategy, amendments to the </w:t>
      </w:r>
      <w:r w:rsidRPr="00865DB7">
        <w:rPr>
          <w:rFonts w:ascii="Arial" w:hAnsi="Arial" w:cs="Arial"/>
          <w:bCs/>
          <w:i/>
          <w:spacing w:val="-3"/>
          <w:sz w:val="22"/>
          <w:szCs w:val="22"/>
        </w:rPr>
        <w:t xml:space="preserve">Fisheries Act </w:t>
      </w:r>
      <w:r w:rsidR="00C91E69" w:rsidRPr="00865DB7">
        <w:rPr>
          <w:rFonts w:ascii="Arial" w:hAnsi="Arial" w:cs="Arial"/>
          <w:bCs/>
          <w:i/>
          <w:spacing w:val="-3"/>
          <w:sz w:val="22"/>
          <w:szCs w:val="22"/>
        </w:rPr>
        <w:t>1994</w:t>
      </w:r>
      <w:r w:rsidR="00C91E69" w:rsidRPr="00F52B79"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971E2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91E69" w:rsidRPr="00F52B79">
        <w:rPr>
          <w:rFonts w:ascii="Arial" w:hAnsi="Arial" w:cs="Arial"/>
          <w:bCs/>
          <w:spacing w:val="-3"/>
          <w:sz w:val="22"/>
          <w:szCs w:val="22"/>
        </w:rPr>
        <w:t xml:space="preserve">Fisheries Act) </w:t>
      </w:r>
      <w:r w:rsidRPr="00F52B79">
        <w:rPr>
          <w:rFonts w:ascii="Arial" w:hAnsi="Arial" w:cs="Arial"/>
          <w:bCs/>
          <w:spacing w:val="-3"/>
          <w:sz w:val="22"/>
          <w:szCs w:val="22"/>
        </w:rPr>
        <w:t>a</w:t>
      </w:r>
      <w:r w:rsidR="004D3C7D" w:rsidRPr="00F52B79">
        <w:rPr>
          <w:rFonts w:ascii="Arial" w:hAnsi="Arial" w:cs="Arial"/>
          <w:bCs/>
          <w:spacing w:val="-3"/>
          <w:sz w:val="22"/>
          <w:szCs w:val="22"/>
        </w:rPr>
        <w:t xml:space="preserve">nd the Regulation are required. </w:t>
      </w:r>
      <w:r w:rsidR="00274A97" w:rsidRPr="00F52B79">
        <w:rPr>
          <w:rFonts w:ascii="Arial" w:hAnsi="Arial" w:cs="Arial"/>
          <w:bCs/>
          <w:spacing w:val="-3"/>
          <w:sz w:val="22"/>
          <w:szCs w:val="22"/>
        </w:rPr>
        <w:t xml:space="preserve">As such, a number of changes to the Fisheries Act aim to: </w:t>
      </w:r>
    </w:p>
    <w:p w14:paraId="3E6A7BEE" w14:textId="77777777" w:rsidR="004A5986" w:rsidRPr="00274A97" w:rsidRDefault="004A5986" w:rsidP="00971E26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74A97">
        <w:rPr>
          <w:rFonts w:ascii="Arial" w:hAnsi="Arial" w:cs="Arial"/>
          <w:bCs/>
          <w:spacing w:val="-3"/>
          <w:sz w:val="22"/>
          <w:szCs w:val="22"/>
        </w:rPr>
        <w:t>modernise the objectives of the Fisheries Act and recognise the interests of key stakeholder groups;</w:t>
      </w:r>
    </w:p>
    <w:p w14:paraId="16212B36" w14:textId="77777777" w:rsidR="004A5986" w:rsidRPr="004A5986" w:rsidRDefault="004A5986" w:rsidP="00971E26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A5986">
        <w:rPr>
          <w:rFonts w:ascii="Arial" w:hAnsi="Arial" w:cs="Arial"/>
          <w:bCs/>
          <w:spacing w:val="-3"/>
          <w:sz w:val="22"/>
          <w:szCs w:val="22"/>
        </w:rPr>
        <w:t>clarify the roles of the Minister responsible for fisheries and the Chief Executive in the management of the State’s fisheries to allow for more responsive decision-making through the use of harvest strategies;</w:t>
      </w:r>
    </w:p>
    <w:p w14:paraId="1183709D" w14:textId="77777777" w:rsidR="004A5986" w:rsidRPr="004A5986" w:rsidRDefault="004A5986" w:rsidP="00971E26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A5986">
        <w:rPr>
          <w:rFonts w:ascii="Arial" w:hAnsi="Arial" w:cs="Arial"/>
          <w:bCs/>
          <w:spacing w:val="-3"/>
          <w:sz w:val="22"/>
          <w:szCs w:val="22"/>
        </w:rPr>
        <w:t>strengthen the enforcement powers and penalties to address serious fisheries offences such as black-marketing; and</w:t>
      </w:r>
    </w:p>
    <w:p w14:paraId="7A840123" w14:textId="77777777" w:rsidR="004A5986" w:rsidRPr="004A5986" w:rsidRDefault="004A5986" w:rsidP="00971E26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A5986">
        <w:rPr>
          <w:rFonts w:ascii="Arial" w:hAnsi="Arial" w:cs="Arial"/>
          <w:bCs/>
          <w:spacing w:val="-3"/>
          <w:sz w:val="22"/>
          <w:szCs w:val="22"/>
        </w:rPr>
        <w:t xml:space="preserve">apply contemporary drafting practices to review the structure of the Fisheries Act to reduce complexity and remove redundant provisions. </w:t>
      </w:r>
    </w:p>
    <w:p w14:paraId="352C8E35" w14:textId="77777777" w:rsidR="00820673" w:rsidRDefault="004A5986" w:rsidP="0082067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A5986">
        <w:rPr>
          <w:rFonts w:ascii="Arial" w:hAnsi="Arial" w:cs="Arial"/>
          <w:bCs/>
          <w:spacing w:val="-3"/>
          <w:sz w:val="22"/>
          <w:szCs w:val="22"/>
        </w:rPr>
        <w:t xml:space="preserve">These amendments embed the principles and commitments of the Strategy in the Fisheries Act, </w:t>
      </w:r>
      <w:r w:rsidR="00820673">
        <w:rPr>
          <w:rFonts w:ascii="Arial" w:hAnsi="Arial" w:cs="Arial"/>
          <w:bCs/>
          <w:spacing w:val="-3"/>
          <w:sz w:val="22"/>
          <w:szCs w:val="22"/>
        </w:rPr>
        <w:t>and provide the legislative foundations needed to reform Queensland’s fish</w:t>
      </w:r>
      <w:r w:rsidR="00235BC6">
        <w:rPr>
          <w:rFonts w:ascii="Arial" w:hAnsi="Arial" w:cs="Arial"/>
          <w:bCs/>
          <w:spacing w:val="-3"/>
          <w:sz w:val="22"/>
          <w:szCs w:val="22"/>
        </w:rPr>
        <w:t>eries in line with the Strategy</w:t>
      </w:r>
      <w:r w:rsidRPr="004A5986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09584FB7" w14:textId="77777777" w:rsidR="004A5986" w:rsidRPr="00820673" w:rsidRDefault="00865DB7" w:rsidP="0082067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="00820673" w:rsidRPr="00820673">
        <w:rPr>
          <w:rFonts w:ascii="Arial" w:hAnsi="Arial" w:cs="Arial"/>
          <w:bCs/>
          <w:spacing w:val="-3"/>
          <w:sz w:val="22"/>
          <w:szCs w:val="22"/>
        </w:rPr>
        <w:t xml:space="preserve"> discussion paper </w:t>
      </w:r>
      <w:r w:rsidR="00DF36F3">
        <w:rPr>
          <w:rFonts w:ascii="Arial" w:hAnsi="Arial" w:cs="Arial"/>
          <w:bCs/>
          <w:spacing w:val="-3"/>
          <w:sz w:val="22"/>
          <w:szCs w:val="22"/>
        </w:rPr>
        <w:t xml:space="preserve">has been developed </w:t>
      </w:r>
      <w:r w:rsidR="00820673" w:rsidRPr="00820673">
        <w:rPr>
          <w:rFonts w:ascii="Arial" w:hAnsi="Arial" w:cs="Arial"/>
          <w:bCs/>
          <w:spacing w:val="-3"/>
          <w:sz w:val="22"/>
          <w:szCs w:val="22"/>
        </w:rPr>
        <w:t>on the propos</w:t>
      </w:r>
      <w:r w:rsidR="00971E26">
        <w:rPr>
          <w:rFonts w:ascii="Arial" w:hAnsi="Arial" w:cs="Arial"/>
          <w:bCs/>
          <w:spacing w:val="-3"/>
          <w:sz w:val="22"/>
          <w:szCs w:val="22"/>
        </w:rPr>
        <w:t>ed changes to the Fisheries Act</w:t>
      </w:r>
      <w:r w:rsidR="00E32EF7">
        <w:rPr>
          <w:rFonts w:ascii="Arial" w:hAnsi="Arial" w:cs="Arial"/>
          <w:bCs/>
          <w:spacing w:val="-3"/>
          <w:sz w:val="22"/>
          <w:szCs w:val="22"/>
        </w:rPr>
        <w:t xml:space="preserve"> for </w:t>
      </w:r>
      <w:r w:rsidR="00820673" w:rsidRPr="00820673">
        <w:rPr>
          <w:rFonts w:ascii="Arial" w:hAnsi="Arial" w:cs="Arial"/>
          <w:bCs/>
          <w:spacing w:val="-3"/>
          <w:sz w:val="22"/>
          <w:szCs w:val="22"/>
        </w:rPr>
        <w:t>public consultation.</w:t>
      </w:r>
      <w:r w:rsidR="00820673">
        <w:rPr>
          <w:rFonts w:ascii="Arial" w:hAnsi="Arial" w:cs="Arial"/>
          <w:bCs/>
          <w:spacing w:val="-3"/>
          <w:sz w:val="22"/>
          <w:szCs w:val="22"/>
        </w:rPr>
        <w:t xml:space="preserve"> Feedback received through this process will be presented to the Government for consideration before changes are made to </w:t>
      </w:r>
      <w:r w:rsidR="00235BC6">
        <w:rPr>
          <w:rFonts w:ascii="Arial" w:hAnsi="Arial" w:cs="Arial"/>
          <w:bCs/>
          <w:spacing w:val="-3"/>
          <w:sz w:val="22"/>
          <w:szCs w:val="22"/>
        </w:rPr>
        <w:t>Queensland’s fisheries legislation</w:t>
      </w:r>
      <w:r w:rsidR="00820673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BF6C566" w14:textId="77777777" w:rsidR="00502C4B" w:rsidRPr="00502C4B" w:rsidRDefault="00280DC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502C4B">
        <w:rPr>
          <w:rFonts w:ascii="Arial" w:hAnsi="Arial" w:cs="Arial"/>
          <w:sz w:val="22"/>
          <w:szCs w:val="22"/>
        </w:rPr>
        <w:t xml:space="preserve">the </w:t>
      </w:r>
      <w:r w:rsidR="006358BB">
        <w:rPr>
          <w:rFonts w:ascii="Arial" w:hAnsi="Arial" w:cs="Arial"/>
          <w:sz w:val="22"/>
          <w:szCs w:val="22"/>
        </w:rPr>
        <w:t xml:space="preserve">release of </w:t>
      </w:r>
      <w:r w:rsidR="004A5986">
        <w:rPr>
          <w:rFonts w:ascii="Arial" w:hAnsi="Arial" w:cs="Arial"/>
          <w:sz w:val="22"/>
          <w:szCs w:val="22"/>
        </w:rPr>
        <w:t xml:space="preserve">a discussion paper </w:t>
      </w:r>
      <w:r w:rsidR="00971E26">
        <w:rPr>
          <w:rFonts w:ascii="Arial" w:hAnsi="Arial" w:cs="Arial"/>
          <w:sz w:val="22"/>
          <w:szCs w:val="22"/>
        </w:rPr>
        <w:t xml:space="preserve">for public consultation </w:t>
      </w:r>
      <w:r w:rsidR="004A5986">
        <w:rPr>
          <w:rFonts w:ascii="Arial" w:hAnsi="Arial" w:cs="Arial"/>
          <w:sz w:val="22"/>
          <w:szCs w:val="22"/>
        </w:rPr>
        <w:t xml:space="preserve">on the proposed changes to the </w:t>
      </w:r>
      <w:r w:rsidR="00971E26" w:rsidRPr="00773218">
        <w:rPr>
          <w:rFonts w:ascii="Arial" w:hAnsi="Arial" w:cs="Arial"/>
          <w:i/>
          <w:sz w:val="22"/>
          <w:szCs w:val="22"/>
        </w:rPr>
        <w:t>Fisheries Act 1994</w:t>
      </w:r>
      <w:r w:rsidR="003D14BA">
        <w:rPr>
          <w:rFonts w:ascii="Arial" w:hAnsi="Arial" w:cs="Arial"/>
          <w:sz w:val="22"/>
          <w:szCs w:val="22"/>
        </w:rPr>
        <w:t>.</w:t>
      </w:r>
    </w:p>
    <w:p w14:paraId="64FF8A15" w14:textId="77777777" w:rsidR="00D6589B" w:rsidRPr="00C07656" w:rsidRDefault="00D6589B" w:rsidP="00971E26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3A613207" w14:textId="77777777" w:rsidR="006000C3" w:rsidRPr="00F52B79" w:rsidRDefault="00844B71" w:rsidP="009D45B5">
      <w:pPr>
        <w:numPr>
          <w:ilvl w:val="0"/>
          <w:numId w:val="2"/>
        </w:numPr>
        <w:spacing w:before="120"/>
        <w:ind w:left="811" w:hanging="357"/>
        <w:jc w:val="both"/>
        <w:rPr>
          <w:rFonts w:ascii="Arial" w:hAnsi="Arial" w:cs="Arial"/>
          <w:i/>
          <w:sz w:val="22"/>
          <w:szCs w:val="22"/>
        </w:rPr>
      </w:pPr>
      <w:hyperlink r:id="rId10" w:history="1">
        <w:r w:rsidR="004D3C7D" w:rsidRPr="009C75E7">
          <w:rPr>
            <w:rStyle w:val="Hyperlink"/>
            <w:rFonts w:ascii="Arial" w:hAnsi="Arial" w:cs="Arial"/>
            <w:sz w:val="22"/>
            <w:szCs w:val="22"/>
          </w:rPr>
          <w:t xml:space="preserve">Discussion paper </w:t>
        </w:r>
        <w:r w:rsidR="00773218" w:rsidRPr="009C75E7">
          <w:rPr>
            <w:rStyle w:val="Hyperlink"/>
            <w:rFonts w:ascii="Arial" w:hAnsi="Arial" w:cs="Arial"/>
            <w:sz w:val="22"/>
            <w:szCs w:val="22"/>
          </w:rPr>
          <w:t>- P</w:t>
        </w:r>
        <w:r w:rsidR="004D3C7D" w:rsidRPr="009C75E7">
          <w:rPr>
            <w:rStyle w:val="Hyperlink"/>
            <w:rFonts w:ascii="Arial" w:hAnsi="Arial" w:cs="Arial"/>
            <w:sz w:val="22"/>
            <w:szCs w:val="22"/>
          </w:rPr>
          <w:t xml:space="preserve">roposed amendments to </w:t>
        </w:r>
        <w:r w:rsidR="00773218" w:rsidRPr="009C75E7">
          <w:rPr>
            <w:rStyle w:val="Hyperlink"/>
            <w:rFonts w:ascii="Arial" w:hAnsi="Arial" w:cs="Arial"/>
            <w:sz w:val="22"/>
            <w:szCs w:val="22"/>
          </w:rPr>
          <w:t xml:space="preserve">modernise </w:t>
        </w:r>
        <w:r w:rsidR="004D3C7D" w:rsidRPr="009C75E7">
          <w:rPr>
            <w:rStyle w:val="Hyperlink"/>
            <w:rFonts w:ascii="Arial" w:hAnsi="Arial" w:cs="Arial"/>
            <w:sz w:val="22"/>
            <w:szCs w:val="22"/>
          </w:rPr>
          <w:t xml:space="preserve">the </w:t>
        </w:r>
        <w:r w:rsidR="004D3C7D" w:rsidRPr="009C75E7">
          <w:rPr>
            <w:rStyle w:val="Hyperlink"/>
            <w:rFonts w:ascii="Arial" w:hAnsi="Arial" w:cs="Arial"/>
            <w:i/>
            <w:sz w:val="22"/>
            <w:szCs w:val="22"/>
          </w:rPr>
          <w:t>Fisheries Act</w:t>
        </w:r>
        <w:r w:rsidR="00773218" w:rsidRPr="009C75E7">
          <w:rPr>
            <w:rStyle w:val="Hyperlink"/>
            <w:rFonts w:ascii="Arial" w:hAnsi="Arial" w:cs="Arial"/>
            <w:i/>
            <w:sz w:val="22"/>
            <w:szCs w:val="22"/>
          </w:rPr>
          <w:t xml:space="preserve"> 1994</w:t>
        </w:r>
      </w:hyperlink>
      <w:r w:rsidR="00C91E69" w:rsidRPr="00F52B79">
        <w:rPr>
          <w:rFonts w:ascii="Arial" w:hAnsi="Arial" w:cs="Arial"/>
          <w:sz w:val="22"/>
          <w:szCs w:val="22"/>
        </w:rPr>
        <w:t>.</w:t>
      </w:r>
    </w:p>
    <w:sectPr w:rsidR="006000C3" w:rsidRPr="00F52B79" w:rsidSect="00DF36F3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3D36B" w14:textId="77777777" w:rsidR="00D3531F" w:rsidRDefault="00D3531F" w:rsidP="00D6589B">
      <w:r>
        <w:separator/>
      </w:r>
    </w:p>
  </w:endnote>
  <w:endnote w:type="continuationSeparator" w:id="0">
    <w:p w14:paraId="5DC43C67" w14:textId="77777777" w:rsidR="00D3531F" w:rsidRDefault="00D3531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90DAF" w14:textId="77777777" w:rsidR="00D3531F" w:rsidRDefault="00D3531F" w:rsidP="00D6589B">
      <w:r>
        <w:separator/>
      </w:r>
    </w:p>
  </w:footnote>
  <w:footnote w:type="continuationSeparator" w:id="0">
    <w:p w14:paraId="6B01DFC1" w14:textId="77777777" w:rsidR="00D3531F" w:rsidRDefault="00D3531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F451D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66B63D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0E1338C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4D3C7D">
      <w:rPr>
        <w:rFonts w:ascii="Arial" w:hAnsi="Arial" w:cs="Arial"/>
        <w:b/>
        <w:color w:val="auto"/>
        <w:sz w:val="22"/>
        <w:szCs w:val="22"/>
        <w:lang w:eastAsia="en-US"/>
      </w:rPr>
      <w:t>March</w:t>
    </w:r>
    <w:r w:rsidR="00F1701E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502C4B">
      <w:rPr>
        <w:rFonts w:ascii="Arial" w:hAnsi="Arial" w:cs="Arial"/>
        <w:b/>
        <w:color w:val="auto"/>
        <w:sz w:val="22"/>
        <w:szCs w:val="22"/>
        <w:lang w:eastAsia="en-US"/>
      </w:rPr>
      <w:t>201</w:t>
    </w:r>
    <w:r w:rsidR="00C91E69">
      <w:rPr>
        <w:rFonts w:ascii="Arial" w:hAnsi="Arial" w:cs="Arial"/>
        <w:b/>
        <w:color w:val="auto"/>
        <w:sz w:val="22"/>
        <w:szCs w:val="22"/>
        <w:lang w:eastAsia="en-US"/>
      </w:rPr>
      <w:t>8</w:t>
    </w:r>
  </w:p>
  <w:p w14:paraId="3A836DE8" w14:textId="77777777" w:rsidR="00CB1501" w:rsidRDefault="004D3C7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Modernising the </w:t>
    </w:r>
    <w:r w:rsidRPr="009C75E7">
      <w:rPr>
        <w:rFonts w:ascii="Arial" w:hAnsi="Arial" w:cs="Arial"/>
        <w:b/>
        <w:i/>
        <w:sz w:val="22"/>
        <w:szCs w:val="22"/>
        <w:u w:val="single"/>
      </w:rPr>
      <w:t>Fisheries Act 1994</w:t>
    </w:r>
  </w:p>
  <w:p w14:paraId="5F1C3445" w14:textId="77777777" w:rsidR="00280DCA" w:rsidRDefault="004D3C7D" w:rsidP="003D14B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D3C7D">
      <w:rPr>
        <w:rFonts w:ascii="Arial" w:hAnsi="Arial" w:cs="Arial"/>
        <w:b/>
        <w:sz w:val="22"/>
        <w:szCs w:val="22"/>
        <w:u w:val="single"/>
      </w:rPr>
      <w:t>Minister for Agricultural Industry Development and Fisheries</w:t>
    </w:r>
    <w:r w:rsidR="005E25A1">
      <w:rPr>
        <w:rFonts w:ascii="Arial" w:hAnsi="Arial" w:cs="Arial"/>
        <w:b/>
        <w:sz w:val="22"/>
        <w:szCs w:val="22"/>
        <w:u w:val="single"/>
      </w:rPr>
      <w:t xml:space="preserve"> </w:t>
    </w:r>
  </w:p>
  <w:p w14:paraId="580E36D9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311AE"/>
    <w:multiLevelType w:val="hybridMultilevel"/>
    <w:tmpl w:val="EA5A23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B10CB83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CA"/>
    <w:rsid w:val="00080F8F"/>
    <w:rsid w:val="000C52BA"/>
    <w:rsid w:val="0010384C"/>
    <w:rsid w:val="0014440F"/>
    <w:rsid w:val="00152095"/>
    <w:rsid w:val="00174117"/>
    <w:rsid w:val="001A1351"/>
    <w:rsid w:val="001F662F"/>
    <w:rsid w:val="00235BC6"/>
    <w:rsid w:val="00262AE1"/>
    <w:rsid w:val="00274A97"/>
    <w:rsid w:val="00280DCA"/>
    <w:rsid w:val="002F5DD7"/>
    <w:rsid w:val="00323C30"/>
    <w:rsid w:val="003302AC"/>
    <w:rsid w:val="0034156D"/>
    <w:rsid w:val="003A3BDD"/>
    <w:rsid w:val="003B039A"/>
    <w:rsid w:val="003D14BA"/>
    <w:rsid w:val="003F7365"/>
    <w:rsid w:val="004153B6"/>
    <w:rsid w:val="0043543B"/>
    <w:rsid w:val="00446173"/>
    <w:rsid w:val="00491C10"/>
    <w:rsid w:val="004A5986"/>
    <w:rsid w:val="004C4697"/>
    <w:rsid w:val="004D3C7D"/>
    <w:rsid w:val="00501C66"/>
    <w:rsid w:val="00502C4B"/>
    <w:rsid w:val="00504529"/>
    <w:rsid w:val="00550873"/>
    <w:rsid w:val="005E25A1"/>
    <w:rsid w:val="005E4D15"/>
    <w:rsid w:val="006000C3"/>
    <w:rsid w:val="006358BB"/>
    <w:rsid w:val="00677129"/>
    <w:rsid w:val="00683AD1"/>
    <w:rsid w:val="006A2D58"/>
    <w:rsid w:val="006B0F6D"/>
    <w:rsid w:val="006D2475"/>
    <w:rsid w:val="006F72CF"/>
    <w:rsid w:val="0072341A"/>
    <w:rsid w:val="007265D0"/>
    <w:rsid w:val="00732E22"/>
    <w:rsid w:val="0074053C"/>
    <w:rsid w:val="00741C20"/>
    <w:rsid w:val="00763A67"/>
    <w:rsid w:val="00773218"/>
    <w:rsid w:val="007F44F4"/>
    <w:rsid w:val="00820673"/>
    <w:rsid w:val="00844B71"/>
    <w:rsid w:val="00865DB7"/>
    <w:rsid w:val="008E63BA"/>
    <w:rsid w:val="00904077"/>
    <w:rsid w:val="00937A4A"/>
    <w:rsid w:val="00971E26"/>
    <w:rsid w:val="009761CA"/>
    <w:rsid w:val="009B4AE0"/>
    <w:rsid w:val="009C75E7"/>
    <w:rsid w:val="009F2F21"/>
    <w:rsid w:val="00A04FBA"/>
    <w:rsid w:val="00B95A06"/>
    <w:rsid w:val="00C16528"/>
    <w:rsid w:val="00C75E67"/>
    <w:rsid w:val="00C81603"/>
    <w:rsid w:val="00C91E69"/>
    <w:rsid w:val="00CB1501"/>
    <w:rsid w:val="00CB68D4"/>
    <w:rsid w:val="00CD7885"/>
    <w:rsid w:val="00CD7A50"/>
    <w:rsid w:val="00CF0A2E"/>
    <w:rsid w:val="00CF0D8A"/>
    <w:rsid w:val="00D3531F"/>
    <w:rsid w:val="00D6589B"/>
    <w:rsid w:val="00DB41A8"/>
    <w:rsid w:val="00DC03A3"/>
    <w:rsid w:val="00DF36F3"/>
    <w:rsid w:val="00E32EF7"/>
    <w:rsid w:val="00E40EAA"/>
    <w:rsid w:val="00E91321"/>
    <w:rsid w:val="00EB5F59"/>
    <w:rsid w:val="00F1701E"/>
    <w:rsid w:val="00F17A83"/>
    <w:rsid w:val="00F24A8A"/>
    <w:rsid w:val="00F45B99"/>
    <w:rsid w:val="00F52B79"/>
    <w:rsid w:val="00F772FD"/>
    <w:rsid w:val="00F94D48"/>
    <w:rsid w:val="00FA647D"/>
    <w:rsid w:val="00FC28EB"/>
    <w:rsid w:val="00FD0440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D9D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5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1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3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321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321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9C75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Pape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0" ma:contentTypeDescription="Create a new document." ma:contentTypeScope="" ma:versionID="cc3392f2e36a357eb8e0964393a12d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60BA1-DBA4-4F8D-A28A-6E628886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13</TotalTime>
  <Pages>1</Pages>
  <Words>304</Words>
  <Characters>1750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2053</CharactersWithSpaces>
  <SharedDoc>false</SharedDoc>
  <HyperlinkBase>https://www.cabinet.qld.gov.au/documents/2018/Mar/ModFish/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8</cp:revision>
  <cp:lastPrinted>2018-04-11T07:11:00Z</cp:lastPrinted>
  <dcterms:created xsi:type="dcterms:W3CDTF">2018-04-11T07:11:00Z</dcterms:created>
  <dcterms:modified xsi:type="dcterms:W3CDTF">2019-12-11T09:13:00Z</dcterms:modified>
  <cp:category>Legislation,Fisheries,Primary_Industries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